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CD" w:rsidRPr="00BA73BB" w:rsidRDefault="00BA73BB" w:rsidP="001F399A">
      <w:pPr>
        <w:spacing w:before="120" w:after="120" w:line="360" w:lineRule="auto"/>
        <w:jc w:val="center"/>
        <w:rPr>
          <w:rFonts w:cstheme="minorHAnsi"/>
          <w:b/>
        </w:rPr>
      </w:pPr>
      <w:r w:rsidRPr="00BA73BB">
        <w:rPr>
          <w:rFonts w:cstheme="minorHAnsi"/>
          <w:b/>
        </w:rPr>
        <w:t>QUESTIONAMENTOS REALIZADOS</w:t>
      </w:r>
    </w:p>
    <w:p w:rsidR="00BA73BB" w:rsidRDefault="001F399A" w:rsidP="001F399A">
      <w:pPr>
        <w:shd w:val="clear" w:color="auto" w:fill="FFFFFF"/>
        <w:spacing w:before="120" w:after="120"/>
        <w:jc w:val="both"/>
        <w:rPr>
          <w:rFonts w:cstheme="minorHAnsi"/>
          <w:color w:val="000000"/>
          <w:shd w:val="clear" w:color="auto" w:fill="FFFFFF"/>
        </w:rPr>
      </w:pPr>
      <w:r>
        <w:rPr>
          <w:b/>
        </w:rPr>
        <w:t>Questionamento: “</w:t>
      </w:r>
      <w:r w:rsidRPr="001F399A">
        <w:rPr>
          <w:rFonts w:cstheme="minorHAnsi"/>
          <w:color w:val="000000"/>
          <w:shd w:val="clear" w:color="auto" w:fill="FFFFFF"/>
        </w:rPr>
        <w:t>Considerando o subitem supracitado, questionamos se o acesso via </w:t>
      </w:r>
      <w:hyperlink r:id="rId5" w:tgtFrame="_blank" w:history="1">
        <w:r w:rsidRPr="001F399A">
          <w:rPr>
            <w:rStyle w:val="Hyperlink"/>
            <w:rFonts w:cstheme="minorHAnsi"/>
            <w:color w:val="0563C1"/>
            <w:shd w:val="clear" w:color="auto" w:fill="FFFFFF"/>
          </w:rPr>
          <w:t>www.novobbmnet.com.br</w:t>
        </w:r>
      </w:hyperlink>
      <w:r w:rsidRPr="001F399A">
        <w:rPr>
          <w:rFonts w:cstheme="minorHAnsi"/>
          <w:color w:val="000000"/>
          <w:shd w:val="clear" w:color="auto" w:fill="FFFFFF"/>
        </w:rPr>
        <w:t xml:space="preserve"> poderá ser da unidade Matriz, com indicação de prestação de serviços na unidade filial. Normalmente, os editais já estão </w:t>
      </w:r>
      <w:proofErr w:type="gramStart"/>
      <w:r w:rsidRPr="001F399A">
        <w:rPr>
          <w:rFonts w:cstheme="minorHAnsi"/>
          <w:color w:val="000000"/>
          <w:shd w:val="clear" w:color="auto" w:fill="FFFFFF"/>
        </w:rPr>
        <w:t>vindo com a previsão de participação</w:t>
      </w:r>
      <w:proofErr w:type="gramEnd"/>
      <w:r w:rsidRPr="001F399A">
        <w:rPr>
          <w:rFonts w:cstheme="minorHAnsi"/>
          <w:color w:val="000000"/>
          <w:shd w:val="clear" w:color="auto" w:fill="FFFFFF"/>
        </w:rPr>
        <w:t xml:space="preserve"> com a unidade matriz e indicação de filial para prestação de serviço, desde que enviados os documentos de ambas as unidades sejam enviados. Neste caso, a fim de reduzir custos, visto que o portal utilizado é pago pelo fornecedor/licitante, podemos ter essa mesma interpretação?</w:t>
      </w:r>
      <w:r>
        <w:rPr>
          <w:rFonts w:cstheme="minorHAnsi"/>
          <w:color w:val="000000"/>
          <w:shd w:val="clear" w:color="auto" w:fill="FFFFFF"/>
        </w:rPr>
        <w:t>”</w:t>
      </w:r>
    </w:p>
    <w:p w:rsidR="001F399A" w:rsidRPr="00BA73BB" w:rsidRDefault="001F399A" w:rsidP="001F399A">
      <w:pPr>
        <w:shd w:val="clear" w:color="auto" w:fill="FFFFFF"/>
        <w:spacing w:before="120" w:after="120"/>
        <w:jc w:val="both"/>
        <w:rPr>
          <w:rFonts w:eastAsia="Times New Roman" w:cstheme="minorHAnsi"/>
          <w:color w:val="1D2228"/>
          <w:lang w:eastAsia="pt-BR"/>
        </w:rPr>
      </w:pPr>
      <w:r>
        <w:rPr>
          <w:b/>
        </w:rPr>
        <w:t xml:space="preserve">Resposta: </w:t>
      </w:r>
      <w:r>
        <w:t>Como o edital se refere somente à documentação, não vejo óbice para a participação desta maneira. Entendo que o melhor seria com um único CNPJ, mas não há essa previsão no edital em relação ao CNPJ da documentação e ao CNPJ da participação.</w:t>
      </w:r>
    </w:p>
    <w:p w:rsidR="00145F06" w:rsidRPr="00145F06" w:rsidRDefault="00145F06" w:rsidP="00145F06">
      <w:pPr>
        <w:jc w:val="both"/>
        <w:rPr>
          <w:b/>
        </w:rPr>
      </w:pPr>
      <w:r>
        <w:rPr>
          <w:b/>
        </w:rPr>
        <w:t xml:space="preserve">Questionamento: </w:t>
      </w:r>
      <w:r w:rsidRPr="00145F06">
        <w:t>“Em atendimento ao item 14.1.2 do Edital, acerca de qual a tecnologia de informática utilizada pelo município para fins de integração? Será concedido um prazo para realizar a integração entre os sistemas?”</w:t>
      </w:r>
    </w:p>
    <w:p w:rsidR="00145F06" w:rsidRPr="00145F06" w:rsidRDefault="00145F06" w:rsidP="00145F06">
      <w:pPr>
        <w:jc w:val="both"/>
      </w:pPr>
      <w:r>
        <w:rPr>
          <w:b/>
        </w:rPr>
        <w:t xml:space="preserve">Resposta: </w:t>
      </w:r>
      <w:r w:rsidRPr="00145F06">
        <w:t>Neste ponto, esclarecemos que a tecnologia utilizada pelo prestador (sistemas, arquivos e programas) seja compatível com os sistemas utilizados pela Prefeitura.</w:t>
      </w:r>
      <w:r>
        <w:t xml:space="preserve"> </w:t>
      </w:r>
      <w:r w:rsidRPr="00145F06">
        <w:t>Em relação ao prazo, será combinado entre a prestadora e os gestores, dentro de parâmetros técnicos e no menor período possível afim de não interferir na prestação do serviço.</w:t>
      </w:r>
    </w:p>
    <w:p w:rsidR="00145F06" w:rsidRPr="00145F06" w:rsidRDefault="001F399A" w:rsidP="00145F06">
      <w:pPr>
        <w:jc w:val="both"/>
        <w:rPr>
          <w:b/>
        </w:rPr>
      </w:pPr>
      <w:r>
        <w:rPr>
          <w:b/>
        </w:rPr>
        <w:t xml:space="preserve">Questionamento: </w:t>
      </w:r>
      <w:r w:rsidRPr="001F399A">
        <w:t>“</w:t>
      </w:r>
      <w:r w:rsidR="00145F06" w:rsidRPr="001F399A">
        <w:t>Quanto ao item 14.5 os resultados podem ser disponibilizados apenas na plataforma digital?</w:t>
      </w:r>
      <w:r w:rsidRPr="001F399A">
        <w:t>”</w:t>
      </w:r>
    </w:p>
    <w:p w:rsidR="00145F06" w:rsidRDefault="001F399A" w:rsidP="00145F06">
      <w:pPr>
        <w:jc w:val="both"/>
      </w:pPr>
      <w:r>
        <w:rPr>
          <w:b/>
        </w:rPr>
        <w:t xml:space="preserve">Resposta: </w:t>
      </w:r>
      <w:r w:rsidR="00145F06" w:rsidRPr="001F399A">
        <w:t>O ideal é que sejam disponibilizados digital e fisicamente. Resultados físicos nas unidades de origem, caso solicitados desta forma e digitalmente a toda a rede pertinente.</w:t>
      </w:r>
    </w:p>
    <w:p w:rsidR="001F399A" w:rsidRPr="00BA73BB" w:rsidRDefault="001F399A" w:rsidP="00145F06">
      <w:pPr>
        <w:jc w:val="both"/>
        <w:rPr>
          <w:b/>
        </w:rPr>
      </w:pPr>
    </w:p>
    <w:sectPr w:rsidR="001F399A" w:rsidRPr="00BA73BB" w:rsidSect="005B0A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703"/>
    <w:multiLevelType w:val="multilevel"/>
    <w:tmpl w:val="FAAA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F5E36"/>
    <w:multiLevelType w:val="multilevel"/>
    <w:tmpl w:val="0F905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A73BB"/>
    <w:rsid w:val="00145F06"/>
    <w:rsid w:val="001F399A"/>
    <w:rsid w:val="004C12A1"/>
    <w:rsid w:val="005B0ACD"/>
    <w:rsid w:val="00BA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3B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yiv1096213758ydp59909c93yiv1390714846msonormal">
    <w:name w:val="yiv1096213758ydp59909c93yiv1390714846msonormal"/>
    <w:basedOn w:val="Normal"/>
    <w:rsid w:val="00BA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96213758ydp59909c93yiv1390714846msolistparagraph">
    <w:name w:val="yiv1096213758ydp59909c93yiv1390714846msolistparagraph"/>
    <w:basedOn w:val="Normal"/>
    <w:rsid w:val="00BA7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F3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1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5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9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27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45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62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42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3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6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5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CCCCCC"/>
                    <w:bottom w:val="none" w:sz="0" w:space="0" w:color="auto"/>
                    <w:right w:val="none" w:sz="0" w:space="0" w:color="auto"/>
                  </w:divBdr>
                  <w:divsChild>
                    <w:div w:id="170498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64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2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6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72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750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41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vobbmnet.com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2025-02-19T13:17:00Z</dcterms:created>
  <dcterms:modified xsi:type="dcterms:W3CDTF">2025-02-19T13:17:00Z</dcterms:modified>
</cp:coreProperties>
</file>